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9AF" w:rsidRPr="000B30F4" w:rsidRDefault="009659AF" w:rsidP="009659AF">
      <w:pPr>
        <w:tabs>
          <w:tab w:val="left" w:pos="9288"/>
        </w:tabs>
        <w:ind w:left="360"/>
        <w:rPr>
          <w:rFonts w:ascii="Times New Roman" w:eastAsia="Calibri" w:hAnsi="Times New Roman" w:cs="Times New Roman"/>
          <w:b/>
        </w:rPr>
      </w:pPr>
      <w:r w:rsidRPr="000B30F4">
        <w:rPr>
          <w:rFonts w:ascii="Times New Roman" w:eastAsia="Calibri" w:hAnsi="Times New Roman" w:cs="Times New Roman"/>
          <w:b/>
        </w:rPr>
        <w:t>Электив</w:t>
      </w:r>
      <w:r>
        <w:rPr>
          <w:rFonts w:ascii="Times New Roman" w:eastAsia="Calibri" w:hAnsi="Times New Roman" w:cs="Times New Roman"/>
          <w:b/>
        </w:rPr>
        <w:t>ный курс</w:t>
      </w:r>
      <w:r w:rsidRPr="000B30F4">
        <w:rPr>
          <w:rFonts w:ascii="Times New Roman" w:eastAsia="Calibri" w:hAnsi="Times New Roman" w:cs="Times New Roman"/>
          <w:b/>
        </w:rPr>
        <w:t xml:space="preserve"> История Саратов</w:t>
      </w:r>
      <w:bookmarkStart w:id="0" w:name="_GoBack"/>
      <w:bookmarkEnd w:id="0"/>
      <w:r w:rsidRPr="000B30F4">
        <w:rPr>
          <w:rFonts w:ascii="Times New Roman" w:eastAsia="Calibri" w:hAnsi="Times New Roman" w:cs="Times New Roman"/>
          <w:b/>
        </w:rPr>
        <w:t>ского Поволжья 10-11</w:t>
      </w:r>
      <w:r>
        <w:rPr>
          <w:rFonts w:ascii="Times New Roman" w:eastAsia="Calibri" w:hAnsi="Times New Roman" w:cs="Times New Roman"/>
          <w:b/>
        </w:rPr>
        <w:t xml:space="preserve"> классы</w:t>
      </w:r>
    </w:p>
    <w:p w:rsidR="009659AF" w:rsidRPr="000B30F4" w:rsidRDefault="009659AF" w:rsidP="009659AF">
      <w:pPr>
        <w:pStyle w:val="a3"/>
        <w:jc w:val="center"/>
        <w:rPr>
          <w:b/>
          <w:sz w:val="22"/>
          <w:szCs w:val="22"/>
        </w:rPr>
      </w:pPr>
      <w:r w:rsidRPr="000B30F4">
        <w:rPr>
          <w:b/>
          <w:sz w:val="22"/>
          <w:szCs w:val="22"/>
        </w:rPr>
        <w:t>ПОЯСНИТЕЛЬНАЯ ЗАПИСКА</w:t>
      </w:r>
    </w:p>
    <w:p w:rsidR="009659AF" w:rsidRPr="000B30F4" w:rsidRDefault="009659AF" w:rsidP="009659AF">
      <w:pPr>
        <w:pStyle w:val="Default"/>
        <w:ind w:firstLine="709"/>
        <w:jc w:val="both"/>
        <w:rPr>
          <w:sz w:val="22"/>
          <w:szCs w:val="22"/>
        </w:rPr>
      </w:pPr>
      <w:r w:rsidRPr="000B30F4">
        <w:rPr>
          <w:sz w:val="22"/>
          <w:szCs w:val="22"/>
        </w:rPr>
        <w:t xml:space="preserve">Разработка концепции нового учебно-методического комплекса по истории Саратовского Поволжья стала важным шагом в развитии системы образования региона, формировании гражданской идентичности подрастающего поколения, обеспечении консолидации и единства многоэтнического и многоконфессионального народа региона. Она опирается на опыт, накопленный в данном направлении как за последнюю четверть века, так и в советский и досоветский периоды. </w:t>
      </w:r>
    </w:p>
    <w:p w:rsidR="009659AF" w:rsidRPr="000B30F4" w:rsidRDefault="009659AF" w:rsidP="009659AF">
      <w:pPr>
        <w:pStyle w:val="Default"/>
        <w:ind w:firstLine="709"/>
        <w:jc w:val="both"/>
        <w:rPr>
          <w:sz w:val="22"/>
          <w:szCs w:val="22"/>
        </w:rPr>
      </w:pPr>
      <w:r w:rsidRPr="000B30F4">
        <w:rPr>
          <w:b/>
          <w:bCs/>
          <w:sz w:val="22"/>
          <w:szCs w:val="22"/>
        </w:rPr>
        <w:t xml:space="preserve">Целью разработки новой концепции </w:t>
      </w:r>
      <w:r w:rsidRPr="000B30F4">
        <w:rPr>
          <w:sz w:val="22"/>
          <w:szCs w:val="22"/>
        </w:rPr>
        <w:t xml:space="preserve">является формирование общественно согласованной позиции по основным этапам развития региона и общества, по разработке целостной картины региональной истории, учитывающей взаимосвязь всех ее этапов, их значимость для понимания места и роли Саратовской области в российской и мировой истории, важность вклада каждого народа, его культуры в общую историю региона. </w:t>
      </w:r>
    </w:p>
    <w:p w:rsidR="009659AF" w:rsidRPr="000B30F4" w:rsidRDefault="009659AF" w:rsidP="009659AF">
      <w:pPr>
        <w:pStyle w:val="Default"/>
        <w:ind w:firstLine="709"/>
        <w:jc w:val="both"/>
        <w:rPr>
          <w:sz w:val="22"/>
          <w:szCs w:val="22"/>
        </w:rPr>
      </w:pPr>
      <w:r w:rsidRPr="000B30F4">
        <w:rPr>
          <w:b/>
          <w:bCs/>
          <w:sz w:val="22"/>
          <w:szCs w:val="22"/>
        </w:rPr>
        <w:t xml:space="preserve">Основные задачи концепции: </w:t>
      </w:r>
    </w:p>
    <w:p w:rsidR="009659AF" w:rsidRPr="000B30F4" w:rsidRDefault="009659AF" w:rsidP="009659AF">
      <w:pPr>
        <w:pStyle w:val="Default"/>
        <w:ind w:firstLine="709"/>
        <w:jc w:val="both"/>
        <w:rPr>
          <w:sz w:val="22"/>
          <w:szCs w:val="22"/>
        </w:rPr>
      </w:pPr>
      <w:r w:rsidRPr="000B30F4">
        <w:rPr>
          <w:sz w:val="22"/>
          <w:szCs w:val="22"/>
        </w:rPr>
        <w:t xml:space="preserve">– рассмотрение истории Саратовского Поволжья </w:t>
      </w:r>
      <w:r w:rsidRPr="000B30F4">
        <w:rPr>
          <w:i/>
          <w:iCs/>
          <w:sz w:val="22"/>
          <w:szCs w:val="22"/>
        </w:rPr>
        <w:t>как неотъемлемой части российского и мирового исторического процесса</w:t>
      </w:r>
      <w:r w:rsidRPr="000B30F4">
        <w:rPr>
          <w:sz w:val="22"/>
          <w:szCs w:val="22"/>
        </w:rPr>
        <w:t xml:space="preserve">; понимание особенностей ее развития, места и роли в отечественной и мировой истории; </w:t>
      </w:r>
    </w:p>
    <w:p w:rsidR="009659AF" w:rsidRPr="000B30F4" w:rsidRDefault="009659AF" w:rsidP="009659AF">
      <w:pPr>
        <w:pStyle w:val="Default"/>
        <w:ind w:firstLine="709"/>
        <w:jc w:val="both"/>
        <w:rPr>
          <w:sz w:val="22"/>
          <w:szCs w:val="22"/>
        </w:rPr>
      </w:pPr>
      <w:r w:rsidRPr="000B30F4">
        <w:rPr>
          <w:sz w:val="22"/>
          <w:szCs w:val="22"/>
        </w:rPr>
        <w:t xml:space="preserve">– определение </w:t>
      </w:r>
      <w:r w:rsidRPr="000B30F4">
        <w:rPr>
          <w:i/>
          <w:iCs/>
          <w:sz w:val="22"/>
          <w:szCs w:val="22"/>
        </w:rPr>
        <w:t xml:space="preserve">базовых ориентиров </w:t>
      </w:r>
      <w:r w:rsidRPr="000B30F4">
        <w:rPr>
          <w:sz w:val="22"/>
          <w:szCs w:val="22"/>
        </w:rPr>
        <w:t xml:space="preserve">для формирования содержания школьного исторического образования, содержания внешкольной и внеурочной деятельности по курсам истории: России, всеобщей истории и региональной истории. </w:t>
      </w:r>
    </w:p>
    <w:p w:rsidR="009659AF" w:rsidRPr="000B30F4" w:rsidRDefault="009659AF" w:rsidP="009659AF">
      <w:pPr>
        <w:pStyle w:val="Default"/>
        <w:ind w:firstLine="709"/>
        <w:jc w:val="both"/>
        <w:rPr>
          <w:sz w:val="22"/>
          <w:szCs w:val="22"/>
        </w:rPr>
      </w:pPr>
      <w:r w:rsidRPr="000B30F4">
        <w:rPr>
          <w:b/>
          <w:bCs/>
          <w:sz w:val="22"/>
          <w:szCs w:val="22"/>
        </w:rPr>
        <w:t xml:space="preserve">Методологической основой концепции </w:t>
      </w:r>
      <w:r w:rsidRPr="000B30F4">
        <w:rPr>
          <w:sz w:val="22"/>
          <w:szCs w:val="22"/>
        </w:rPr>
        <w:t xml:space="preserve">является определение </w:t>
      </w:r>
      <w:r w:rsidRPr="000B30F4">
        <w:rPr>
          <w:i/>
          <w:iCs/>
          <w:sz w:val="22"/>
          <w:szCs w:val="22"/>
        </w:rPr>
        <w:t>базовых принципов ее разработки</w:t>
      </w:r>
      <w:r w:rsidRPr="000B30F4">
        <w:rPr>
          <w:sz w:val="22"/>
          <w:szCs w:val="22"/>
        </w:rPr>
        <w:t xml:space="preserve">. К их числу относятся: </w:t>
      </w:r>
    </w:p>
    <w:p w:rsidR="009659AF" w:rsidRPr="000B30F4" w:rsidRDefault="009659AF" w:rsidP="009659AF">
      <w:pPr>
        <w:pStyle w:val="Default"/>
        <w:ind w:left="709"/>
        <w:jc w:val="both"/>
        <w:rPr>
          <w:sz w:val="22"/>
          <w:szCs w:val="22"/>
        </w:rPr>
      </w:pPr>
      <w:r w:rsidRPr="000B30F4">
        <w:rPr>
          <w:i/>
          <w:iCs/>
          <w:sz w:val="22"/>
          <w:szCs w:val="22"/>
        </w:rPr>
        <w:t xml:space="preserve">– </w:t>
      </w:r>
      <w:r w:rsidRPr="000B30F4">
        <w:rPr>
          <w:sz w:val="22"/>
          <w:szCs w:val="22"/>
        </w:rPr>
        <w:t xml:space="preserve">базовые ценности гражданского общества: социальная солидарность, безопасность, свобода и ответственность; </w:t>
      </w:r>
    </w:p>
    <w:p w:rsidR="009659AF" w:rsidRPr="000B30F4" w:rsidRDefault="009659AF" w:rsidP="009659AF">
      <w:pPr>
        <w:pStyle w:val="Default"/>
        <w:ind w:left="709"/>
        <w:jc w:val="both"/>
        <w:rPr>
          <w:sz w:val="22"/>
          <w:szCs w:val="22"/>
        </w:rPr>
      </w:pPr>
      <w:r w:rsidRPr="000B30F4">
        <w:rPr>
          <w:sz w:val="22"/>
          <w:szCs w:val="22"/>
        </w:rPr>
        <w:t xml:space="preserve">– исторический подход как основа формирования межпредметных связей, прежде всего с учебными предметами социально-гуманитарного цикла; </w:t>
      </w:r>
    </w:p>
    <w:p w:rsidR="009659AF" w:rsidRPr="000B30F4" w:rsidRDefault="009659AF" w:rsidP="009659AF">
      <w:pPr>
        <w:pStyle w:val="Default"/>
        <w:ind w:left="709"/>
        <w:jc w:val="both"/>
        <w:rPr>
          <w:sz w:val="22"/>
          <w:szCs w:val="22"/>
        </w:rPr>
      </w:pPr>
      <w:r w:rsidRPr="000B30F4">
        <w:rPr>
          <w:sz w:val="22"/>
          <w:szCs w:val="22"/>
        </w:rPr>
        <w:t xml:space="preserve">– многофакторный подход к освещению истории всех сторон жизни региона и общества; </w:t>
      </w:r>
    </w:p>
    <w:p w:rsidR="009659AF" w:rsidRPr="000B30F4" w:rsidRDefault="009659AF" w:rsidP="009659AF">
      <w:pPr>
        <w:ind w:left="709"/>
        <w:rPr>
          <w:rFonts w:ascii="Times New Roman" w:eastAsia="Calibri" w:hAnsi="Times New Roman" w:cs="Times New Roman"/>
        </w:rPr>
      </w:pPr>
      <w:r w:rsidRPr="000B30F4">
        <w:rPr>
          <w:rFonts w:ascii="Times New Roman" w:eastAsia="Calibri" w:hAnsi="Times New Roman" w:cs="Times New Roman"/>
        </w:rPr>
        <w:t>– воспитательный потенциал регионального исторического образования, его исключительная роль в формировании российской гражданской идентичности и патриотизма.</w:t>
      </w:r>
    </w:p>
    <w:p w:rsidR="009659AF" w:rsidRPr="000B30F4" w:rsidRDefault="009659AF" w:rsidP="009659AF">
      <w:pPr>
        <w:pStyle w:val="Default"/>
        <w:rPr>
          <w:sz w:val="22"/>
          <w:szCs w:val="22"/>
        </w:rPr>
      </w:pPr>
    </w:p>
    <w:p w:rsidR="009659AF" w:rsidRPr="000B30F4" w:rsidRDefault="009659AF" w:rsidP="009659AF">
      <w:pPr>
        <w:pStyle w:val="Default"/>
        <w:jc w:val="both"/>
        <w:rPr>
          <w:b/>
          <w:sz w:val="22"/>
          <w:szCs w:val="22"/>
        </w:rPr>
      </w:pPr>
      <w:r w:rsidRPr="000B30F4">
        <w:rPr>
          <w:b/>
          <w:sz w:val="22"/>
          <w:szCs w:val="22"/>
        </w:rPr>
        <w:t>Содержание курса</w:t>
      </w:r>
    </w:p>
    <w:p w:rsidR="009659AF" w:rsidRPr="000B30F4" w:rsidRDefault="009659AF" w:rsidP="009659AF">
      <w:pPr>
        <w:pStyle w:val="Default"/>
        <w:jc w:val="both"/>
        <w:rPr>
          <w:sz w:val="22"/>
          <w:szCs w:val="22"/>
        </w:rPr>
      </w:pPr>
      <w:r w:rsidRPr="000B30F4">
        <w:rPr>
          <w:b/>
          <w:bCs/>
          <w:sz w:val="22"/>
          <w:szCs w:val="22"/>
        </w:rPr>
        <w:t xml:space="preserve">Территория Саратовского Поволжья в древности. </w:t>
      </w:r>
      <w:r w:rsidRPr="000B30F4">
        <w:rPr>
          <w:sz w:val="22"/>
          <w:szCs w:val="22"/>
        </w:rPr>
        <w:t xml:space="preserve">Заселение территории Саратовского Поволжья человеком. Каменный век. Климат. Присваивающее хозяйство. Палеоантропологические находки. Палеолитические стоянки. «Неолитическая революция» – переход от присваивающего хозяйства к производящему. Отделение ремесла от земледелия и скотоводства. Патриархальная родовая община. Археологические культуры. Кочевые и оседлые племена на территории Саратовского Поволжья. Индоиранская/индоарийская языковая группа. Сарматы. Финно-угорские племена. </w:t>
      </w:r>
    </w:p>
    <w:p w:rsidR="009659AF" w:rsidRPr="000B30F4" w:rsidRDefault="009659AF" w:rsidP="009659AF">
      <w:pPr>
        <w:pStyle w:val="Default"/>
        <w:jc w:val="both"/>
        <w:rPr>
          <w:sz w:val="22"/>
          <w:szCs w:val="22"/>
        </w:rPr>
      </w:pPr>
      <w:r w:rsidRPr="000B30F4">
        <w:rPr>
          <w:b/>
          <w:bCs/>
          <w:sz w:val="22"/>
          <w:szCs w:val="22"/>
        </w:rPr>
        <w:t xml:space="preserve">Саратовское Поволжье в середине I тысячелетия н.э. </w:t>
      </w:r>
      <w:r w:rsidRPr="000B30F4">
        <w:rPr>
          <w:sz w:val="22"/>
          <w:szCs w:val="22"/>
        </w:rPr>
        <w:t xml:space="preserve">Праславяне. Великое переселение народов. Гунны. Тюркоязычные кочевники: болгары, хазары, тюрки, кипчаки, печенеги, половцы. Волжская Булгария. Хазарский каганат. </w:t>
      </w:r>
    </w:p>
    <w:p w:rsidR="009659AF" w:rsidRPr="000B30F4" w:rsidRDefault="009659AF" w:rsidP="009659AF">
      <w:pPr>
        <w:pStyle w:val="Default"/>
        <w:jc w:val="both"/>
        <w:rPr>
          <w:sz w:val="22"/>
          <w:szCs w:val="22"/>
        </w:rPr>
      </w:pPr>
      <w:r w:rsidRPr="000B30F4">
        <w:rPr>
          <w:b/>
          <w:bCs/>
          <w:sz w:val="22"/>
          <w:szCs w:val="22"/>
        </w:rPr>
        <w:t xml:space="preserve">Саратовское Поволжье в конце X – XV в. </w:t>
      </w:r>
      <w:r w:rsidRPr="000B30F4">
        <w:rPr>
          <w:sz w:val="22"/>
          <w:szCs w:val="22"/>
        </w:rPr>
        <w:t xml:space="preserve">Печенеги и половцы. Набеги печенегов на Древнюю Русь. Половецкое поле. Появление древнерусских селищ и городищ. Завоевания Чингисхана и его потомков, покорение монголами территории Нижнего и Среднего Поволжья. Золотая Орда. Укек – городской центр на территории Саратовского Поволжья. Занятия горожан, быт. Полиэтничное население Укека. Кризис и распад Золотой Орды. Отношения Московского государства с постордынскими ханствами. Включение Казанского и Астраханского ханств в состав Московского государства. </w:t>
      </w:r>
    </w:p>
    <w:p w:rsidR="009659AF" w:rsidRPr="000B30F4" w:rsidRDefault="009659AF" w:rsidP="009659AF">
      <w:pPr>
        <w:pStyle w:val="Default"/>
        <w:jc w:val="both"/>
        <w:rPr>
          <w:sz w:val="22"/>
          <w:szCs w:val="22"/>
        </w:rPr>
      </w:pPr>
      <w:r w:rsidRPr="000B30F4">
        <w:rPr>
          <w:b/>
          <w:bCs/>
          <w:sz w:val="22"/>
          <w:szCs w:val="22"/>
        </w:rPr>
        <w:t xml:space="preserve">Саратовское Поволжье в XVI в. </w:t>
      </w:r>
      <w:r w:rsidRPr="000B30F4">
        <w:rPr>
          <w:sz w:val="22"/>
          <w:szCs w:val="22"/>
        </w:rPr>
        <w:t xml:space="preserve">Включение Среднего и Нижнего Поволжья в состав Российского государства. Превращение Российского государства в многонациональное. Военно-стратегическое значение Нижнего Поволжья. Великий Волжский торговый путь и его значение. Природные ресурсы региона. Освоение территорий Среднего и Нижнего Поволжья. Отношения Российского государства с кочевниками – ногайцами. Отношения Российского государства с волжскими казаками. Основание Саратова. Городское управление. Население Саратова и занятия горожан. </w:t>
      </w:r>
    </w:p>
    <w:p w:rsidR="009659AF" w:rsidRPr="000B30F4" w:rsidRDefault="009659AF" w:rsidP="009659AF">
      <w:pPr>
        <w:pStyle w:val="Default"/>
        <w:jc w:val="both"/>
        <w:rPr>
          <w:sz w:val="22"/>
          <w:szCs w:val="22"/>
        </w:rPr>
      </w:pPr>
      <w:r w:rsidRPr="000B30F4">
        <w:rPr>
          <w:b/>
          <w:bCs/>
          <w:sz w:val="22"/>
          <w:szCs w:val="22"/>
        </w:rPr>
        <w:lastRenderedPageBreak/>
        <w:t xml:space="preserve">Саратовское Поволжье в XVII в. </w:t>
      </w:r>
      <w:r w:rsidRPr="000B30F4">
        <w:rPr>
          <w:sz w:val="22"/>
          <w:szCs w:val="22"/>
        </w:rPr>
        <w:t xml:space="preserve">Строительство укрепленных засечных черт. Начальный этап заселения и освоения Саратовского Поволжья преимущественно русским населением. Саратовское Поволжье – пограничный регион. Отношения Российского государства с новыми кочевниками – калмыками. Сосуществование в Нижнем Поволжье мировых религий. Участие саратовцев в восстании Степана Разина. Перенесения Саратова на левый и правый берега Волги. </w:t>
      </w:r>
    </w:p>
    <w:p w:rsidR="009659AF" w:rsidRPr="000B30F4" w:rsidRDefault="009659AF" w:rsidP="009659AF">
      <w:pPr>
        <w:pStyle w:val="Default"/>
        <w:jc w:val="both"/>
        <w:rPr>
          <w:sz w:val="22"/>
          <w:szCs w:val="22"/>
        </w:rPr>
      </w:pPr>
      <w:r w:rsidRPr="000B30F4">
        <w:rPr>
          <w:b/>
          <w:bCs/>
          <w:sz w:val="22"/>
          <w:szCs w:val="22"/>
        </w:rPr>
        <w:t xml:space="preserve">Саратовское Поволжье в конце XVII – XVIII в. </w:t>
      </w:r>
      <w:r w:rsidRPr="000B30F4">
        <w:rPr>
          <w:sz w:val="22"/>
          <w:szCs w:val="22"/>
        </w:rPr>
        <w:t xml:space="preserve">Саратовское Поволжье в составе Казанской и Астраханской губерний. Экономическое освоение Саратовского Поволжья. Волжский рыбный промысел. Соляной промысел. Появление ремесленных цехов. Создание мануфактурного производства. Городское население, развитие промыслов и торговли. Хозяйственная жизнь селений, в том числе немецких колоний. Религии на территории Саратовского Поволжья. Старообрядцы. Участие населения края и саратовцев в восстании Емельяна Пугачѐва. Создание Саратовского наместничества. Переименование наместничеств в губернии. Структура губернии. Административно-территориальные границы Саратовской губернии </w:t>
      </w:r>
    </w:p>
    <w:p w:rsidR="009659AF" w:rsidRPr="000B30F4" w:rsidRDefault="009659AF" w:rsidP="009659AF">
      <w:pPr>
        <w:pStyle w:val="Default"/>
        <w:jc w:val="both"/>
        <w:rPr>
          <w:sz w:val="22"/>
          <w:szCs w:val="22"/>
        </w:rPr>
      </w:pPr>
      <w:r w:rsidRPr="000B30F4">
        <w:rPr>
          <w:b/>
          <w:bCs/>
          <w:sz w:val="22"/>
          <w:szCs w:val="22"/>
        </w:rPr>
        <w:t xml:space="preserve">Александровская эпоха: государственный либерализм </w:t>
      </w:r>
      <w:r w:rsidRPr="000B30F4">
        <w:rPr>
          <w:sz w:val="22"/>
          <w:szCs w:val="22"/>
        </w:rPr>
        <w:t xml:space="preserve">Территория и административные границы Саратовской губернии до 1851 г. Образование новых уездов и городов. Выделение Заволжья из состава губернии. Переселения в Саратовский край: причины переселений, изменения состава переселенцев. Освоение Заволжья. Положение переселенцев. Немцы Поволжья в первой половине XIX века. Новые переселения немцев на Волгу. Участие населения Саратовской губернии в Отечественной войне 1812 года. </w:t>
      </w:r>
    </w:p>
    <w:p w:rsidR="009659AF" w:rsidRPr="000B30F4" w:rsidRDefault="009659AF" w:rsidP="009659AF">
      <w:pPr>
        <w:pStyle w:val="Default"/>
        <w:jc w:val="both"/>
        <w:rPr>
          <w:sz w:val="22"/>
          <w:szCs w:val="22"/>
        </w:rPr>
      </w:pPr>
      <w:r w:rsidRPr="000B30F4">
        <w:rPr>
          <w:b/>
          <w:bCs/>
          <w:sz w:val="22"/>
          <w:szCs w:val="22"/>
        </w:rPr>
        <w:t xml:space="preserve">Николаевское самодержавие: государственный консерватизм. </w:t>
      </w:r>
      <w:r w:rsidRPr="000B30F4">
        <w:rPr>
          <w:sz w:val="22"/>
          <w:szCs w:val="22"/>
        </w:rPr>
        <w:t xml:space="preserve">Сельское хозяйство. Развитие товарного хлебопашества. Урожайность и орудия труда. Скотоводство. Складывание в уездах отраслей промышленности по переработке местного сельскохозяйственного сырья. Образование новых городов. Административные границы Саратовской губернии до 1851 г. Образование уездов и новых городов. Выделение Заволжья из состава губернии. Сословные органы самоуправления в дореформенный период. Организация земских учреждений в губернии и их деятельность во время Великих реформ. Городское самоуправление. Участие населения Саратовской губернии в Крымской войне. </w:t>
      </w:r>
    </w:p>
    <w:p w:rsidR="009659AF" w:rsidRPr="000B30F4" w:rsidRDefault="009659AF" w:rsidP="009659AF">
      <w:pPr>
        <w:pStyle w:val="Default"/>
        <w:jc w:val="both"/>
        <w:rPr>
          <w:sz w:val="22"/>
          <w:szCs w:val="22"/>
        </w:rPr>
      </w:pPr>
      <w:r w:rsidRPr="000B30F4">
        <w:rPr>
          <w:b/>
          <w:bCs/>
          <w:sz w:val="22"/>
          <w:szCs w:val="22"/>
        </w:rPr>
        <w:t xml:space="preserve">Культура и этноконфессиональный облик Саратовского Поволжья в первой половине XIX в. </w:t>
      </w:r>
      <w:r w:rsidRPr="000B30F4">
        <w:rPr>
          <w:sz w:val="22"/>
          <w:szCs w:val="22"/>
        </w:rPr>
        <w:t xml:space="preserve">Развитие образования. Первые саратовские краеведы. Крепостные театры. Общедоступный городской театр. Памятники архитектуры периода русского классицизма в Саратове, Вольске. Дворянские усадьбы. Благоустройство Саратова и уездных городов. Быт жителей Саратова и других городов края. Религии на саратовской земле в первой половине XIX века. </w:t>
      </w:r>
    </w:p>
    <w:p w:rsidR="009659AF" w:rsidRPr="000B30F4" w:rsidRDefault="009659AF" w:rsidP="009659AF">
      <w:pPr>
        <w:pStyle w:val="Default"/>
        <w:jc w:val="both"/>
        <w:rPr>
          <w:sz w:val="22"/>
          <w:szCs w:val="22"/>
        </w:rPr>
      </w:pPr>
      <w:r w:rsidRPr="000B30F4">
        <w:rPr>
          <w:b/>
          <w:bCs/>
          <w:sz w:val="22"/>
          <w:szCs w:val="22"/>
        </w:rPr>
        <w:t xml:space="preserve">Россия в эпоху реформ. </w:t>
      </w:r>
      <w:r w:rsidRPr="000B30F4">
        <w:rPr>
          <w:sz w:val="22"/>
          <w:szCs w:val="22"/>
        </w:rPr>
        <w:t xml:space="preserve">Подготовка и проведение реформы 1861 г. в крае. Отношение к ней крестьян. Итоги реформы. Выступления бывших помещичьих крестьян в ответ на реформу. Переселение и развертывание эмиграции в пореформенный период. Землевладение и землепользование. Аграрный вопрос в конце XIX – начале XX века. Социальные процессы внутри крестьянской общины. Состояние сельского хозяйства в пореформенный период. Углубление зерновой специализации. Агротехника, агрокультура и урожайность: старое и новое. Проблема мелиорации. Социально-экономический строй сельского хозяйства. Великие реформы в России и их влияние на жизнь немцев Поволжья. Вклад поволжских немцев в экономическое и культурное развитие края. Новые черты в географии промышленности в пореформенный период. Развитие торговли. Состояние транспорта к 1870-м гг. Деятельность Рязано-Уральской железной дороги. Влияние железнодорожного строительства на темпы хозяйственной жизни края и укрепление связей городов с другими регионами. Технический переворот на водном транспорте. Проникновение крупного капитала в волжское пароходство. Роль банковской системы в экономике края. Контроль крупнейшими монополиями поволжского рынка. Состав населения Саратова и других городов края в пореформенный период. Участие населения Саратовской губернии в Русско-турецкой войне 1877-1878 гг. </w:t>
      </w:r>
    </w:p>
    <w:p w:rsidR="009659AF" w:rsidRPr="000B30F4" w:rsidRDefault="009659AF" w:rsidP="009659AF">
      <w:pPr>
        <w:pStyle w:val="Default"/>
        <w:jc w:val="both"/>
        <w:rPr>
          <w:sz w:val="22"/>
          <w:szCs w:val="22"/>
        </w:rPr>
      </w:pPr>
      <w:r w:rsidRPr="000B30F4">
        <w:rPr>
          <w:b/>
          <w:bCs/>
          <w:sz w:val="22"/>
          <w:szCs w:val="22"/>
        </w:rPr>
        <w:t xml:space="preserve">Культура и этноконфессиональный облик Саратовского Поволжья во второй половине XIX – начале ХХ в. </w:t>
      </w:r>
      <w:r w:rsidRPr="000B30F4">
        <w:rPr>
          <w:sz w:val="22"/>
          <w:szCs w:val="22"/>
        </w:rPr>
        <w:t xml:space="preserve">Развитие культуры в пореформенный период: школы земские, министер-ские, церковно-приходские. Борьба прогрессивной общественности за введение всеобщего начального образования. Средние и средние специальные учебные заведения. Открытие высших учебных заведений (университет, консерватория, высшие сельскохозяйственные курсы). Саратовцы – деятели науки и культуры. Городские театры. Открытие Радищевского музея. Саратовские художники. Первый русский национальный цирк братьев Никитиных. Архитектурные стили и памятники архитектуры городов края. Религиозные конфессии на саратовской земле во второй половине XIX – начале ХХ века. </w:t>
      </w:r>
    </w:p>
    <w:p w:rsidR="009659AF" w:rsidRPr="000B30F4" w:rsidRDefault="009659AF" w:rsidP="009659AF">
      <w:pPr>
        <w:pStyle w:val="Default"/>
        <w:jc w:val="both"/>
        <w:rPr>
          <w:sz w:val="22"/>
          <w:szCs w:val="22"/>
        </w:rPr>
      </w:pPr>
      <w:r w:rsidRPr="000B30F4">
        <w:rPr>
          <w:b/>
          <w:bCs/>
          <w:sz w:val="22"/>
          <w:szCs w:val="22"/>
        </w:rPr>
        <w:t xml:space="preserve">Кризис империи в начале ХХ в. </w:t>
      </w:r>
      <w:r w:rsidRPr="000B30F4">
        <w:rPr>
          <w:sz w:val="22"/>
          <w:szCs w:val="22"/>
        </w:rPr>
        <w:t xml:space="preserve">Влияние на экономику городов края кризиса 1900-1903 гг. и общероссийского экономического подъема 1910-1913 гг. Формирование территории Саратова в </w:t>
      </w:r>
      <w:r w:rsidRPr="000B30F4">
        <w:rPr>
          <w:sz w:val="22"/>
          <w:szCs w:val="22"/>
        </w:rPr>
        <w:lastRenderedPageBreak/>
        <w:t xml:space="preserve">конце XIX – начале XX века. Благоустройство городов. Итоги социально-экономического развития края в начале XX века. Образование в Заволжье новых городов в начале ХХ века. Органы государственного управления. Саратовские губернаторы. Участие населения Саратовской губернии в русско-японской войне. Первая русская революция и Саратовский край. Крестьянское движение в Саратовской губернии и его формы. Рабочее движение в Саратовской губернии и его формы. Общественное движение в Саратовской губернии и его формы. </w:t>
      </w:r>
    </w:p>
    <w:p w:rsidR="009659AF" w:rsidRPr="000B30F4" w:rsidRDefault="009659AF" w:rsidP="009659AF">
      <w:pPr>
        <w:pStyle w:val="Default"/>
        <w:jc w:val="both"/>
        <w:rPr>
          <w:sz w:val="22"/>
          <w:szCs w:val="22"/>
        </w:rPr>
      </w:pPr>
      <w:r w:rsidRPr="000B30F4">
        <w:rPr>
          <w:b/>
          <w:sz w:val="22"/>
          <w:szCs w:val="22"/>
        </w:rPr>
        <w:t>С</w:t>
      </w:r>
      <w:r w:rsidRPr="000B30F4">
        <w:rPr>
          <w:b/>
          <w:bCs/>
          <w:sz w:val="22"/>
          <w:szCs w:val="22"/>
        </w:rPr>
        <w:t xml:space="preserve">аратовское Поволжье в годы Первой мировой войны. </w:t>
      </w:r>
      <w:r w:rsidRPr="000B30F4">
        <w:rPr>
          <w:sz w:val="22"/>
          <w:szCs w:val="22"/>
        </w:rPr>
        <w:t xml:space="preserve">Саратовское Поволжье в период мобилизации и сосредоточения русской армии. Значение тыловых гарнизонов для пополнения фронта. Адаптация общественно-политической, экономической и социальной жизни края к военным нуждам. Повинности населения. Проблема эвакуированных, беженцев и военнопленных. Эволюция политических настроений. Участие саратовцев в основных сражениях Первой мировой войны. Первая мировая война и немцы Поволжья. </w:t>
      </w:r>
    </w:p>
    <w:p w:rsidR="009659AF" w:rsidRPr="000B30F4" w:rsidRDefault="009659AF" w:rsidP="009659AF">
      <w:pPr>
        <w:pStyle w:val="Default"/>
        <w:jc w:val="both"/>
        <w:rPr>
          <w:sz w:val="22"/>
          <w:szCs w:val="22"/>
        </w:rPr>
      </w:pPr>
      <w:r w:rsidRPr="000B30F4">
        <w:rPr>
          <w:b/>
          <w:bCs/>
          <w:sz w:val="22"/>
          <w:szCs w:val="22"/>
        </w:rPr>
        <w:t xml:space="preserve">Великая Российская революция 1917 г. </w:t>
      </w:r>
      <w:r w:rsidRPr="000B30F4">
        <w:rPr>
          <w:sz w:val="22"/>
          <w:szCs w:val="22"/>
        </w:rPr>
        <w:t xml:space="preserve">Февральская революция в регионе. Вопрос о земле. Буржуазная власть и политические партии. Активизация солдатских масс в запасных частях. Нарастание экономического кризиса. Продовольственная проблема и коммунальный кризис в Саратове и уездных городах. Корниловщина. Местные политические силы накануне октябрьских событий. II Областной съезд Советов рабочих и солдатских депутатов 15 октября 1917 г. Принятие большевистской резолюции о передаче власти Советам. Роль большевистских лидеров. Конфликт Совета с Саратовской городской думой. Вооруженное столкновение между их сторонниками 28 октября 1917 г. Переход власти в Саратове к Совету рабочих и солдатских депутатов. </w:t>
      </w:r>
    </w:p>
    <w:p w:rsidR="009659AF" w:rsidRPr="000B30F4" w:rsidRDefault="009659AF" w:rsidP="009659AF">
      <w:pPr>
        <w:pStyle w:val="Default"/>
        <w:jc w:val="both"/>
        <w:rPr>
          <w:sz w:val="22"/>
          <w:szCs w:val="22"/>
        </w:rPr>
      </w:pPr>
      <w:r w:rsidRPr="000B30F4">
        <w:rPr>
          <w:b/>
          <w:bCs/>
          <w:sz w:val="22"/>
          <w:szCs w:val="22"/>
        </w:rPr>
        <w:t xml:space="preserve">Первые революционные преобразования большевиков. </w:t>
      </w:r>
      <w:r w:rsidRPr="000B30F4">
        <w:rPr>
          <w:sz w:val="22"/>
          <w:szCs w:val="22"/>
        </w:rPr>
        <w:t xml:space="preserve">Ноябрьские выборы в Учредительное собрание. Различный расклад между эсерами и большевиками на выборах в сельской местности, в Саратове и в военных гарнизонах. Основные факторы упрочения новой власти в губернии. Триумфальное шествие советской власти в Саратовском Поволжье. Зарождение советской системы хозяйственного управления. Взаимосвязь военных и экономических задач. Губернский крестьянский съезд 29 ноября – 2 декабря 1917 г. и его решения. Значение Красной гвардии для социализации земли в сельской местности. «Осереднячивание» деревни. Официальные и неофициальные реквизиции для нужд фронта. </w:t>
      </w:r>
    </w:p>
    <w:p w:rsidR="009659AF" w:rsidRPr="000B30F4" w:rsidRDefault="009659AF" w:rsidP="009659AF">
      <w:pPr>
        <w:pStyle w:val="Default"/>
        <w:jc w:val="both"/>
        <w:rPr>
          <w:sz w:val="22"/>
          <w:szCs w:val="22"/>
        </w:rPr>
      </w:pPr>
      <w:r w:rsidRPr="000B30F4">
        <w:rPr>
          <w:b/>
          <w:bCs/>
          <w:sz w:val="22"/>
          <w:szCs w:val="22"/>
        </w:rPr>
        <w:t xml:space="preserve">Гражданская война и ее последствия. </w:t>
      </w:r>
      <w:r w:rsidRPr="000B30F4">
        <w:rPr>
          <w:sz w:val="22"/>
          <w:szCs w:val="22"/>
        </w:rPr>
        <w:t xml:space="preserve">Политические предпосылки боевых действий на территории региона. Организация Восточной Саратовской армии и ее роль в подавлении астраханского мятежа в январе 1918 г. Демобилизация старой армии. Создание в Саратове руководящих органов Красной армии и военного аппарата н местах весной – летом 1918 г. Развертывание всевобуча. Формирование на добровольческих началах Красной армии Саратовского Совета. Особенности военного строительства в уездах. Первый поход на Уральск в мае 1918 г., причины его неудачи. Кризис добровольчества. Майский мятеж красноармейских частей в Саратове. Ликвидация отрядных формирований и начало организации регулярных полков и дивизий. Мятеж чехословацкого корпуса. Организация Восточного фронта и создание в июне 1918 г. на его южном фланге Особой армии. </w:t>
      </w:r>
    </w:p>
    <w:p w:rsidR="009659AF" w:rsidRPr="000B30F4" w:rsidRDefault="009659AF" w:rsidP="009659AF">
      <w:pPr>
        <w:pStyle w:val="Default"/>
        <w:jc w:val="both"/>
        <w:rPr>
          <w:sz w:val="22"/>
          <w:szCs w:val="22"/>
        </w:rPr>
      </w:pPr>
      <w:r w:rsidRPr="000B30F4">
        <w:rPr>
          <w:sz w:val="22"/>
          <w:szCs w:val="22"/>
        </w:rPr>
        <w:t xml:space="preserve">Бои за Вольск и Балаково в июле 1918 г. Начало речной войны: Саратовско-Вольская флотилия против флотилии Комуча. Второй поход на Уральск Особой армии. Бои за Николаевск, Вольск и Хвалынск в августе – сентябре 1918 г. Сызрань-Самарская операция красных. Осенняя Уральская операция 1918 г. Борьба за инициативу. Боевые действия советских войск по защите Царицына от Донской бело-казачьей армии. Создание в сентябре 1918 г. Южного фронта. Саратовское Поволжье как магистральная линия похода на Москву армий генерала А.И. Деникина летом 1919 г. Меры РВСР по усилению саратовского направления. Бои с Кавказской армией генерала Врангеля за Камышин и Царицын. </w:t>
      </w:r>
    </w:p>
    <w:p w:rsidR="009659AF" w:rsidRPr="000B30F4" w:rsidRDefault="009659AF" w:rsidP="009659AF">
      <w:pPr>
        <w:pStyle w:val="Default"/>
        <w:jc w:val="both"/>
        <w:rPr>
          <w:sz w:val="22"/>
          <w:szCs w:val="22"/>
        </w:rPr>
      </w:pPr>
      <w:r w:rsidRPr="000B30F4">
        <w:rPr>
          <w:sz w:val="22"/>
          <w:szCs w:val="22"/>
        </w:rPr>
        <w:t xml:space="preserve">Создание Балашовского, Аткарского и Ртищевского укрепрайонов. Введение осадного положения в губернии. Саратов – важнейший опорный пункт советской власти на юго-востоке республики. Ноябрьско-январское 1919-1920 гг. наступление Юго-Восточного фронта. Весеннее наступление армий Колчака к Волге. Контрнаступление Южной группы войск красных. Роль в контрнаступлении 25-й стрелковой дивизии под командованием Чапаева. Уральско-Гурьевская операция. Разгром Уральской казачьей армии. Рост крестьянских волнений и колебания в среде городских обывателей в 1919-1920 гг. Движение «зеленых». Введение военного положения в губернии в связи с началом советско-польской войны. Антибольшевистское восстание в Заволжье в июле 1920 г. Крестьянские восстания в Заволжье зимой – весной 1921 г. Отголоски Тамбовского крестьянского восстания на Саратовской земле. Складывание системы военного коммунизма в сфере промышленного производства. Политика военного коммунизма в городе и на селе. Продразверстка и ее последствия. Голод 1921-1922 гг. Переход к новой экономической политике. </w:t>
      </w:r>
    </w:p>
    <w:p w:rsidR="009659AF" w:rsidRPr="000B30F4" w:rsidRDefault="009659AF" w:rsidP="009659AF">
      <w:pPr>
        <w:pStyle w:val="Default"/>
        <w:jc w:val="both"/>
        <w:rPr>
          <w:sz w:val="22"/>
          <w:szCs w:val="22"/>
        </w:rPr>
      </w:pPr>
      <w:r w:rsidRPr="000B30F4">
        <w:rPr>
          <w:b/>
          <w:bCs/>
          <w:sz w:val="22"/>
          <w:szCs w:val="22"/>
        </w:rPr>
        <w:lastRenderedPageBreak/>
        <w:t xml:space="preserve">Край в годы НЭПа (1921-1928) </w:t>
      </w:r>
      <w:r w:rsidRPr="000B30F4">
        <w:rPr>
          <w:sz w:val="22"/>
          <w:szCs w:val="22"/>
        </w:rPr>
        <w:t xml:space="preserve">Основные тенденции становления модели новой советской государственности: политические, социальные, экономические и духовные аспекты. Особенности развития аграрного региона в переходный период НЭП в Саратовской губернии: экономика города на общегубернском и уездном уровнях, социальная система, специфика формирования социальных страт; сельское хозяйство: мифы и реалии развития, дифференцированный подход государства к крестьянству, лозунг «Лицом к деревне», развитие крестьянской кооперации; реконструкция предприятий, начало строительства СарГРЭС. Социально-политические особенности жизни края в 1920-е гг. </w:t>
      </w:r>
    </w:p>
    <w:p w:rsidR="009659AF" w:rsidRPr="000B30F4" w:rsidRDefault="009659AF" w:rsidP="009659AF">
      <w:pPr>
        <w:pStyle w:val="Default"/>
        <w:jc w:val="both"/>
        <w:rPr>
          <w:sz w:val="22"/>
          <w:szCs w:val="22"/>
        </w:rPr>
      </w:pPr>
      <w:r w:rsidRPr="000B30F4">
        <w:rPr>
          <w:b/>
          <w:bCs/>
          <w:sz w:val="22"/>
          <w:szCs w:val="22"/>
        </w:rPr>
        <w:t xml:space="preserve">Край в 1929-1941 гг. </w:t>
      </w:r>
      <w:r w:rsidRPr="000B30F4">
        <w:rPr>
          <w:sz w:val="22"/>
          <w:szCs w:val="22"/>
        </w:rPr>
        <w:t xml:space="preserve">Эволюция административно-территориального устройства в 1920- 1930-е гг. «Социалистический штурм» и Саратовский край: </w:t>
      </w:r>
    </w:p>
    <w:p w:rsidR="009659AF" w:rsidRPr="000B30F4" w:rsidRDefault="009659AF" w:rsidP="009659AF">
      <w:pPr>
        <w:pStyle w:val="Default"/>
        <w:jc w:val="both"/>
        <w:rPr>
          <w:sz w:val="22"/>
          <w:szCs w:val="22"/>
        </w:rPr>
      </w:pPr>
      <w:r w:rsidRPr="000B30F4">
        <w:rPr>
          <w:sz w:val="22"/>
          <w:szCs w:val="22"/>
        </w:rPr>
        <w:t xml:space="preserve">– особенности формирования новой политической модели на региональном уровне; </w:t>
      </w:r>
    </w:p>
    <w:p w:rsidR="009659AF" w:rsidRPr="000B30F4" w:rsidRDefault="009659AF" w:rsidP="009659AF">
      <w:pPr>
        <w:pStyle w:val="Default"/>
        <w:rPr>
          <w:sz w:val="22"/>
          <w:szCs w:val="22"/>
        </w:rPr>
      </w:pPr>
      <w:r w:rsidRPr="000B30F4">
        <w:rPr>
          <w:sz w:val="22"/>
          <w:szCs w:val="22"/>
        </w:rPr>
        <w:t xml:space="preserve">– аграрный регион как донор индустриализации. </w:t>
      </w:r>
    </w:p>
    <w:p w:rsidR="009659AF" w:rsidRPr="000B30F4" w:rsidRDefault="009659AF" w:rsidP="009659AF">
      <w:pPr>
        <w:pStyle w:val="Default"/>
        <w:jc w:val="both"/>
        <w:rPr>
          <w:sz w:val="22"/>
          <w:szCs w:val="22"/>
        </w:rPr>
      </w:pPr>
      <w:r w:rsidRPr="000B30F4">
        <w:rPr>
          <w:sz w:val="22"/>
          <w:szCs w:val="22"/>
        </w:rPr>
        <w:t xml:space="preserve">Первая пятилетка: планы и их реализация. Саратовский завод комбайнов и другие новые предприятия края. Строительство электростанций в Саратове, Балашове. Индустриальное развитие в годы второй пятилетки. Крекинг-завод. Железнодорожное строительство, сооружение железнодорожного моста через Волгу. Образование Саратовского края и Саратовской области. Индустриальные планы третьей пятилетки и их реализация. Осуществление сплошной коллективизации в Саратовском Поволжье: этапы, методы, особенности. Пределы использования аграрного и человеческого ресурса: голод 1932-1933 гг. Роль политических процессов и репрессий в формировании новой общественно-политической структуры. </w:t>
      </w:r>
    </w:p>
    <w:p w:rsidR="009659AF" w:rsidRPr="000B30F4" w:rsidRDefault="009659AF" w:rsidP="009659AF">
      <w:pPr>
        <w:pStyle w:val="Default"/>
        <w:jc w:val="both"/>
        <w:rPr>
          <w:sz w:val="22"/>
          <w:szCs w:val="22"/>
        </w:rPr>
      </w:pPr>
      <w:r w:rsidRPr="000B30F4">
        <w:rPr>
          <w:b/>
          <w:bCs/>
          <w:sz w:val="22"/>
          <w:szCs w:val="22"/>
        </w:rPr>
        <w:t xml:space="preserve">Идеология и культура первых лет советской власти. </w:t>
      </w:r>
      <w:r w:rsidRPr="000B30F4">
        <w:rPr>
          <w:sz w:val="22"/>
          <w:szCs w:val="22"/>
        </w:rPr>
        <w:t xml:space="preserve">Культура Саратовского края. Местная пресса. Мероприятия по ликвидации неграмотности. Культурно-просветительные учреждения. Краеведческое движение. Начальное образование. Высшая школа и наука. Литература, театр, кино и другие виды искусства. Власть и интеллигенция. Положение религиозных организаций. Проблема детской беспризорности. Быт и медицинское обслуживание. Советская региональная повседневность в 1920-1930-е гг. </w:t>
      </w:r>
    </w:p>
    <w:p w:rsidR="009659AF" w:rsidRPr="000B30F4" w:rsidRDefault="009659AF" w:rsidP="009659AF">
      <w:pPr>
        <w:pStyle w:val="Default"/>
        <w:jc w:val="both"/>
        <w:rPr>
          <w:sz w:val="22"/>
          <w:szCs w:val="22"/>
        </w:rPr>
      </w:pPr>
      <w:r w:rsidRPr="000B30F4">
        <w:rPr>
          <w:b/>
          <w:bCs/>
          <w:sz w:val="22"/>
          <w:szCs w:val="22"/>
        </w:rPr>
        <w:t xml:space="preserve">Саратовская земля в годы Великой Отечественной войны, вклад в Победу. </w:t>
      </w:r>
      <w:r w:rsidRPr="000B30F4">
        <w:rPr>
          <w:sz w:val="22"/>
          <w:szCs w:val="22"/>
        </w:rPr>
        <w:t xml:space="preserve">Начало Великой Отечественной войны. Мобилизация на фронт. Перестройка экономики на военный лад. Изменение структуры народного хозяйства. Размещение эвакуированных предприятий и учреждений. Миграционные процессы. Депортация немцев Поволжья. Изменение административно-территориального деления области. Оборонные мероприятия 1941-1943 гг. Создание народного ополчения, введение всевобуча. Образование городских комитетов обороны и их деятельность. Строительство оборонительных рубежей вокруг Саратова. Создание и укрепление противовоздушной обороны края. Саратов в период Сталинградской битвы. Бомбардировки промышленных и транспортных объектов Саратова и области в 1942 и 1943 гг. Ликвидация последствий воздушных ударов врага. Формирование воинских резервов на территории области. Саратовская промышленность в годы Великой Отечественной войны. Состояние сельского хозяйства. Колхозная деревня в годы войны. Проблема рабочей силы. Изменения в составе колхозного крестьянства. Методы интенсификации труда колхозников. Привлечение к сельскохозяйственному производству городского населения. Положение в новых районах области. Вклад области в продовольственный фонд. Участие саратовцев во всенародном движении помощи фронту. Именные самолеты саратовцев – фронту. Помощь госпиталям. Роль Саратовской области в восстановлении Сталинграда. Участие саратовцев в восстановлении Донбасса. Ратный подвиг саратовцев. Участие в приграничных сражениях и в битве под Москвой. Саратовцы в боях за коренной перелом. Воины-саратовцы, отличившиеся в сражениях заключительного этапа войны. Участие в партизанской борьбе и европейском движении Сопротивления. </w:t>
      </w:r>
    </w:p>
    <w:p w:rsidR="009659AF" w:rsidRPr="000B30F4" w:rsidRDefault="009659AF" w:rsidP="009659AF">
      <w:pPr>
        <w:pStyle w:val="Default"/>
        <w:jc w:val="both"/>
        <w:rPr>
          <w:sz w:val="22"/>
          <w:szCs w:val="22"/>
        </w:rPr>
      </w:pPr>
      <w:r w:rsidRPr="000B30F4">
        <w:rPr>
          <w:b/>
          <w:bCs/>
          <w:sz w:val="22"/>
          <w:szCs w:val="22"/>
        </w:rPr>
        <w:t xml:space="preserve">Саратовская область в эпоху позднего сталинизма (1945-1953) </w:t>
      </w:r>
      <w:r w:rsidRPr="000B30F4">
        <w:rPr>
          <w:sz w:val="22"/>
          <w:szCs w:val="22"/>
        </w:rPr>
        <w:t xml:space="preserve">Переход от войны к миру. Возвращение фронтовиков. Трудности послевоенного развития. Общественно-политическая атмосфера. Настроения саратовцев. Работа органов власти. Промышленность Саратовской области в новых условиях. Становление и развитие газовой и нефтедобывающей промышленности. Строительство газопровода Саратов – Москва. Решение проблемы рабочей силы в промышленности. Улучшение работы саратовской промышленности в 1948 г. Обновление основных фондов производства, освоение новых видов продукции. Ввод в действие новых заводов: зуборезных станков, завода по выпуску технологического оборудования для электровакуумной промышленности. Отставание выпуска товаров народного потребления. Работа транспорта. Открытие троллейбусного движения в Саратове в 1952 г. Состояние материально-технической базы сельского хозяйства к началу восстановительного периода. Пополнение кадров сельского хозяйства. Отставание аграрного производства: причины и следствия. Неурожай 1946 г. Голод 1946-1947 гг. Условия труда и жизни саратовских колхозников в послевоенный период. </w:t>
      </w:r>
    </w:p>
    <w:p w:rsidR="009659AF" w:rsidRPr="000B30F4" w:rsidRDefault="009659AF" w:rsidP="009659AF">
      <w:pPr>
        <w:pStyle w:val="Default"/>
        <w:jc w:val="both"/>
        <w:rPr>
          <w:sz w:val="22"/>
          <w:szCs w:val="22"/>
        </w:rPr>
      </w:pPr>
      <w:r w:rsidRPr="000B30F4">
        <w:rPr>
          <w:b/>
          <w:bCs/>
          <w:sz w:val="22"/>
          <w:szCs w:val="22"/>
        </w:rPr>
        <w:lastRenderedPageBreak/>
        <w:t xml:space="preserve">Саратовская область в годы хрущевской оттепели (1953-1964) </w:t>
      </w:r>
      <w:r w:rsidRPr="000B30F4">
        <w:rPr>
          <w:sz w:val="22"/>
          <w:szCs w:val="22"/>
        </w:rPr>
        <w:t xml:space="preserve">Изменение общественно-политической ситуации в стране и в Саратовской области после смерти Сталина. Влияние процессов демократизации на деятельность местных партийных, советских, комсомольских и общественных организаций. Рост промышленного производства. Сооружение новых предприятий. Развитие газовой промышленности, разработка новых месторождений нефти. Саратов как важнейший центр оборонной промышленности. Сооружение автодорожного моста через Волгу. Реконструкция железнодорожного транспорта. Рост выпуска товаров народного потребления. Основные пути и методы повышения производительности труда. Движение за коммунистический труд. Подъем сельскохозяйственного производства во второй половине 1950-х гг. Освоение целинных земель в заволжских районах. Реорганизация МТС. Укрепление материально-технической базы села. Кадровая политика местных властей в сфере аграрного производства. Замедление темпов развития сельского хозяйства в годы семилетки: причины и следствия. Изменения в материальном положении и культурном уровне населения Саратовской области. Увеличение пенсионного обеспечения рабочих и служащих. Введение пенсионного обеспечения в колхозах. Расширение жилищного строительства. Строительство социальных и культурных объектов. Влияние кризисной ситуации в сельском хозяйстве на обеспечение продовольствием жителей области в середине 1960-х гг. </w:t>
      </w:r>
    </w:p>
    <w:p w:rsidR="009659AF" w:rsidRPr="000B30F4" w:rsidRDefault="009659AF" w:rsidP="009659AF">
      <w:pPr>
        <w:pStyle w:val="Default"/>
        <w:jc w:val="both"/>
        <w:rPr>
          <w:sz w:val="22"/>
          <w:szCs w:val="22"/>
        </w:rPr>
      </w:pPr>
      <w:r w:rsidRPr="000B30F4">
        <w:rPr>
          <w:b/>
          <w:bCs/>
          <w:sz w:val="22"/>
          <w:szCs w:val="22"/>
        </w:rPr>
        <w:t xml:space="preserve">Саратовская область в 1965-1985 гг. </w:t>
      </w:r>
      <w:r w:rsidRPr="000B30F4">
        <w:rPr>
          <w:sz w:val="22"/>
          <w:szCs w:val="22"/>
        </w:rPr>
        <w:t xml:space="preserve">Экономическая реформа 1965 г. и основные направления ее реализации в области. Промышленность и сельское хозяйство в условиях изменения методов управления: достижения и противоречия. Саратовская экономика в 1970-х – первой половине 1980-х гг. Саратовская система качества. Опережающее развитие базовых отраслей промышленности: машиностроения, металлообработки, электроэнергетики, химии и нефтехимии. Строительство новых промышленных объектов в области: Саратовская ГЭС и Балаковская АЭС, ТЭЦ-5 в Саратове, комбинат плащевых тканей в г. Балашове, предприятия химической, пищевой и легкой промышленности. Введение новых производственных мощностей на заводах подшипников, технического стекла, в объединениях «Нитрон» и «Химволокно», на цементных предприятиях. Создание промышленности сборного железобетона. Реконструкция предприятий. Автоматизация и механизация производства. Освоение новых видов продукции на авиационном и электроагрегатном заводах, заводе электротермического оборудования, на предприятиях химической, легкой и пищевой промышленности. Общесоюзное значение продукции саратовской промышленности (станки, авиационная техника, стекло, троллейбусы, вискозная и кордная ткань, химические волокна и т.д.). Расширение внешнеэкономических связей промышленных предприятий области. Развитие железнодорожного транспорта. Строительство железной дороги Вольск – Балаково. Электрификация местных железнодорожных линий. Сельское хозяйство области в 1970-1980-е гг.: достижения и основные проблемы. Вопрос об эффективности капиталовложений в сельское хозяйство области. Агрохимия. Развитие мелиорации сельскохозяйственных земель. Строительство агропромышленных комплексов. Развитие межхозяйственных связей. </w:t>
      </w:r>
    </w:p>
    <w:p w:rsidR="009659AF" w:rsidRPr="000B30F4" w:rsidRDefault="009659AF" w:rsidP="009659AF">
      <w:pPr>
        <w:pStyle w:val="Default"/>
        <w:jc w:val="both"/>
        <w:rPr>
          <w:sz w:val="22"/>
          <w:szCs w:val="22"/>
        </w:rPr>
      </w:pPr>
      <w:r w:rsidRPr="000B30F4">
        <w:rPr>
          <w:sz w:val="22"/>
          <w:szCs w:val="22"/>
        </w:rPr>
        <w:t xml:space="preserve">Расширение материальной базы здравоохранения. Расширение жилищного строительства. Улучшение быта и условий отдыха советских людей. Средства массовой информации в области. </w:t>
      </w:r>
    </w:p>
    <w:p w:rsidR="009659AF" w:rsidRPr="000B30F4" w:rsidRDefault="009659AF" w:rsidP="009659AF">
      <w:pPr>
        <w:pStyle w:val="Default"/>
        <w:jc w:val="both"/>
        <w:rPr>
          <w:sz w:val="22"/>
          <w:szCs w:val="22"/>
        </w:rPr>
      </w:pPr>
      <w:r w:rsidRPr="000B30F4">
        <w:rPr>
          <w:b/>
          <w:bCs/>
          <w:sz w:val="22"/>
          <w:szCs w:val="22"/>
        </w:rPr>
        <w:t xml:space="preserve">Саратовская область в период перестройки, распада СССР и становления новой России (1985-2000) </w:t>
      </w:r>
      <w:r w:rsidRPr="000B30F4">
        <w:rPr>
          <w:sz w:val="22"/>
          <w:szCs w:val="22"/>
        </w:rPr>
        <w:t xml:space="preserve">Перестройка в СССР. Решение кризисных проблем в экономике, социальной и политической сферах, духовной жизни советского общества во второй половине 1980-х гг.: концепции и реализация. Экономика Саратовской области в эпоху перестройки. Специфика развития различных экономических субъектов в период реформ: крупная промышленность, сельское хозяйство, сфера обслуживания. Появление и особенности функционирования новых хозяйственных форм в регионе. Развитие перестроечных процессов в промышленности и аграрном секторе: общее и особенное. Создание кооперативов и их влияние на экономическую и социальную обстановку в области. Появление форм индивидуально-трудовой деятельности в городе и индивидуальных крестьянских хозяйств. Нарастание кризисных явлений в экономике области: причины, проявления, последствия. Общественно-политическая жизнь в области. Развитие структур гражданского общества в регионе. Активизация деятельности религиозных организаций. Национальные процессы. «Немецкий вопрос». КПСС и демократическая оппозиция. Региональный политический спектр. Выборы республиканских органов власти на альтернативной основе в 1989-1991 гг. Формирование новых местных Советов. Особенности протестного движения в Саратове и области. Август 1991 г. в Саратовской области. Деятельность местных Советов в новых условиях. Деградация советских политических, социальных и экономических институтов и формирование новых: номенклатурная преемственность и социально-экономические инновации. Саратовские организации партий и общественных движений. Формирование вертикали исполнительной власти после распада СССР. Специфика особенностей назначения глав региональной администрации. События октября 1993 г. </w:t>
      </w:r>
      <w:r w:rsidRPr="000B30F4">
        <w:rPr>
          <w:sz w:val="22"/>
          <w:szCs w:val="22"/>
        </w:rPr>
        <w:lastRenderedPageBreak/>
        <w:t xml:space="preserve">и их влияние на трансформацию структуры управления региона: роспуск местных Советов, выборы в региональное законодательное собрание, формирование системы местного самоуправления, прямые выборы губернатора в 1996 г. и 2000 г. Представительская и законотворческая деятельность Саратовской областной думы. Персоналии в региональной истории. Инициативы губернатора </w:t>
      </w:r>
      <w:r w:rsidRPr="000B30F4">
        <w:rPr>
          <w:b/>
          <w:bCs/>
          <w:sz w:val="22"/>
          <w:szCs w:val="22"/>
        </w:rPr>
        <w:t>Д.Ф. Аяцкова</w:t>
      </w:r>
      <w:r w:rsidRPr="000B30F4">
        <w:rPr>
          <w:sz w:val="22"/>
          <w:szCs w:val="22"/>
        </w:rPr>
        <w:t xml:space="preserve">. Внедрение рыночной модели в региональную экономическую систему. Появление новых финансово-банковских структур. Падение промышленного производства в 1990-е гг. Проведение приватизации в Саратовской области. Социальные издержки отказа от плановой регулируемой экономики. Крупная региональная промышленность в условиях рыночной конкуренции и отсутствия государственной поддержки. Перекосы «молодого капитализма». Влияние перехода к рынку на аграрное производство. Реорганизация колхозов в акционерные общества и фермерские хозяйства. Ухудшение материально-технической базы сельского хозяйства. Снижение объемов производства местной продукции растениеводства и животноводства. Разрушение животноводческих комплексов, мелиоративных систем, сельской инфраструктуры. Усилия местных властей по возрождению промышленности и сельского хозяйства. Строительство нового автодорожного моста через Волгу. </w:t>
      </w:r>
    </w:p>
    <w:p w:rsidR="009659AF" w:rsidRPr="000B30F4" w:rsidRDefault="009659AF" w:rsidP="009659AF">
      <w:pPr>
        <w:pStyle w:val="Default"/>
        <w:jc w:val="both"/>
        <w:rPr>
          <w:sz w:val="22"/>
          <w:szCs w:val="22"/>
        </w:rPr>
      </w:pPr>
      <w:r w:rsidRPr="000B30F4">
        <w:rPr>
          <w:b/>
          <w:bCs/>
          <w:sz w:val="22"/>
          <w:szCs w:val="22"/>
        </w:rPr>
        <w:t xml:space="preserve">Саратовское Поволжье в XXI веке: край, устремленный в будущее </w:t>
      </w:r>
      <w:r w:rsidRPr="000B30F4">
        <w:rPr>
          <w:sz w:val="22"/>
          <w:szCs w:val="22"/>
        </w:rPr>
        <w:t xml:space="preserve">Российская государственность в XXI веке: политический, экономический, социокультурный аспекты. Особенности регионального политического развития в начале XXI века. Распределение полномочий между федеральным центром и регионами на примере Саратовской области. Становление местного самоуправления, тенденции его развития. Политическая карта губернии: развитие старых и появление новых общественных движений, выборы и деятельность Саратовской областной думы. Общественная палата. Персоналии в новейшей истории региона. Саратовские губернаторы: </w:t>
      </w:r>
      <w:r w:rsidRPr="000B30F4">
        <w:rPr>
          <w:b/>
          <w:bCs/>
          <w:sz w:val="22"/>
          <w:szCs w:val="22"/>
        </w:rPr>
        <w:t>П.Л. Ипатов, В.В. Радаев</w:t>
      </w:r>
      <w:r w:rsidRPr="000B30F4">
        <w:rPr>
          <w:sz w:val="22"/>
          <w:szCs w:val="22"/>
        </w:rPr>
        <w:t xml:space="preserve">. Роль саратовцев в становлении российской политической системы: </w:t>
      </w:r>
      <w:r w:rsidRPr="000B30F4">
        <w:rPr>
          <w:b/>
          <w:bCs/>
          <w:sz w:val="22"/>
          <w:szCs w:val="22"/>
        </w:rPr>
        <w:t xml:space="preserve">В.В. Володин, Л.К. Слиска, Л.Н. Бокова </w:t>
      </w:r>
      <w:r w:rsidRPr="000B30F4">
        <w:rPr>
          <w:sz w:val="22"/>
          <w:szCs w:val="22"/>
        </w:rPr>
        <w:t xml:space="preserve">и др. Экономика края на современном этапе. Ликвидация последствий падения экономики 1990-х гг. Специфика развития различных экономических страт, форм собственности, отраслей . Формирование современной рыночной инфраструктуры. Частное предпринимательство и личная инициатива. Развитие сервиса. Повышение уровня жизни граждан. Развитие аграрного сектора: зерновое хозяйство, животноводство. Фермерство и его роль в экономике региона. Государственные дотации. Развитие регионального туризма. </w:t>
      </w:r>
    </w:p>
    <w:p w:rsidR="009659AF" w:rsidRPr="000B30F4" w:rsidRDefault="009659AF" w:rsidP="009659AF">
      <w:pPr>
        <w:pStyle w:val="Default"/>
        <w:jc w:val="both"/>
        <w:rPr>
          <w:sz w:val="22"/>
          <w:szCs w:val="22"/>
        </w:rPr>
      </w:pPr>
      <w:r w:rsidRPr="000B30F4">
        <w:rPr>
          <w:b/>
          <w:bCs/>
          <w:sz w:val="22"/>
          <w:szCs w:val="22"/>
        </w:rPr>
        <w:t xml:space="preserve">Идеология и культура середины ХХ – начала XXI в. </w:t>
      </w:r>
      <w:r w:rsidRPr="000B30F4">
        <w:rPr>
          <w:sz w:val="22"/>
          <w:szCs w:val="22"/>
        </w:rPr>
        <w:t xml:space="preserve">Саратовская интеллигенция в годы войны. Борьба за всеобуч. Высшая школа и наука. Культурная жизнь Саратова и области. Идеологические кампании послевоенного времени. Школьное образование. Влияние идеологических кампаний на науку и высшую школу. Власть и художественная интеллигенция Саратова. Развитие науки и образования в Саратовской области. Награждение Саратовского госуниверситета орденом Трудового Красного Знамени. Вклад Саратовской области в развитие космических исследований. Деятельность учреждений культуры и видных работников сферы искусства. Рождение саратовского телевидения. Наука и культура. Создание в Саратове филиала Всесоюзного научно-исследовательского института стекла. Организация института кардиологии. Открытие институтов Академии наук СССР. Повышение роли высших учебных заведений в развитии науки. Народное образование. Переход к всеобщему среднему образованию. Расширение сети средних общеобразовательных школ. Развитие системы профтехобразования. Литература и искусство. Саратовская театральная жизнь. Художественная самодеятельность и спорт. Общественно-политическая жизнь во второй половине 1960-х – первой половине 1980-х гг. Состояние местной организации КПСС. Руководители области А.И. Шибаев, В.К. Гусев. Проявление диссидентства в Саратове. Саратовцы в эпоху перемен. Духовная и культурная жизнь региона. Повседневность и быт. Саратов – культурная столица Поволжья. Театральная жизнь. Развитие музейной сферы. Вузовское строительство. Фестивальная жизнь: Собиновский фестиваль, кинофестиваль «Саратовские страдания», Ночь музеев. Культура повседневности, самодеятельная и неформальная культура. </w:t>
      </w:r>
    </w:p>
    <w:p w:rsidR="00D901D6" w:rsidRDefault="00D901D6"/>
    <w:sectPr w:rsidR="00D901D6" w:rsidSect="009659A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9AF"/>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1443B"/>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5229C"/>
    <w:rsid w:val="00956DAE"/>
    <w:rsid w:val="00961AB3"/>
    <w:rsid w:val="00963FF3"/>
    <w:rsid w:val="009659AF"/>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F26240-D27A-48CB-A7EC-E8C2DB16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9AF"/>
    <w:pPr>
      <w:spacing w:after="0"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59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Normal (Web)"/>
    <w:basedOn w:val="a"/>
    <w:rsid w:val="009659AF"/>
    <w:pPr>
      <w:spacing w:before="120" w:after="12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4132</Words>
  <Characters>23557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2020-02-07T10:19:00Z</dcterms:created>
  <dcterms:modified xsi:type="dcterms:W3CDTF">2020-02-07T10:19:00Z</dcterms:modified>
</cp:coreProperties>
</file>